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0B147" w14:textId="77777777" w:rsidR="004A745D" w:rsidRDefault="00A65974" w:rsidP="004F2444">
      <w:pPr>
        <w:pBdr>
          <w:bottom w:val="single" w:sz="4" w:space="1" w:color="auto"/>
        </w:pBdr>
        <w:spacing w:line="240" w:lineRule="auto"/>
        <w:ind w:firstLine="0"/>
        <w:jc w:val="center"/>
        <w:rPr>
          <w:smallCaps/>
          <w:sz w:val="32"/>
          <w:szCs w:val="32"/>
        </w:rPr>
      </w:pPr>
      <w:r w:rsidRPr="00A65974">
        <w:rPr>
          <w:smallCaps/>
          <w:sz w:val="32"/>
          <w:szCs w:val="32"/>
        </w:rPr>
        <w:t>General Faculty Council</w:t>
      </w:r>
    </w:p>
    <w:p w14:paraId="05BE2006" w14:textId="77777777" w:rsidR="009D545F" w:rsidRDefault="009D545F" w:rsidP="00460D55">
      <w:pPr>
        <w:spacing w:line="240" w:lineRule="auto"/>
        <w:ind w:firstLine="0"/>
        <w:jc w:val="center"/>
        <w:rPr>
          <w:b/>
          <w:smallCaps/>
          <w:szCs w:val="24"/>
        </w:rPr>
      </w:pPr>
    </w:p>
    <w:p w14:paraId="4C1C5633" w14:textId="77777777" w:rsidR="00A65974" w:rsidRDefault="00460D55" w:rsidP="00460D55">
      <w:pPr>
        <w:spacing w:line="240" w:lineRule="auto"/>
        <w:ind w:firstLine="0"/>
        <w:jc w:val="center"/>
        <w:rPr>
          <w:b/>
          <w:smallCaps/>
          <w:szCs w:val="24"/>
        </w:rPr>
      </w:pPr>
      <w:r w:rsidRPr="00460D55">
        <w:rPr>
          <w:b/>
          <w:smallCaps/>
          <w:szCs w:val="24"/>
        </w:rPr>
        <w:t>Minutes</w:t>
      </w:r>
    </w:p>
    <w:p w14:paraId="7623BB77" w14:textId="487A5E2E" w:rsidR="00460D55" w:rsidRPr="00460D55" w:rsidRDefault="001D01C7" w:rsidP="00460D55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Wednesday, </w:t>
      </w:r>
      <w:r w:rsidR="00C46F2E">
        <w:rPr>
          <w:b/>
          <w:szCs w:val="24"/>
        </w:rPr>
        <w:t>January 10, 2018</w:t>
      </w:r>
    </w:p>
    <w:p w14:paraId="53DBB55F" w14:textId="5F108B67" w:rsidR="00460D55" w:rsidRPr="00460D55" w:rsidRDefault="001636B9" w:rsidP="00460D55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12:00 - 1</w:t>
      </w:r>
      <w:r w:rsidR="00460D55" w:rsidRPr="00460D55">
        <w:rPr>
          <w:szCs w:val="24"/>
        </w:rPr>
        <w:t xml:space="preserve">:30pm </w:t>
      </w:r>
    </w:p>
    <w:p w14:paraId="4EDC1E92" w14:textId="6E8F0381" w:rsidR="00710D2B" w:rsidRPr="00650C31" w:rsidRDefault="001D01C7" w:rsidP="00710D2B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Alderman, Room 317</w:t>
      </w:r>
    </w:p>
    <w:p w14:paraId="11F556BF" w14:textId="77777777" w:rsidR="00460D55" w:rsidRDefault="00460D55" w:rsidP="00460D55">
      <w:pPr>
        <w:spacing w:line="240" w:lineRule="auto"/>
        <w:ind w:firstLine="0"/>
        <w:jc w:val="center"/>
        <w:rPr>
          <w:szCs w:val="24"/>
        </w:rPr>
      </w:pPr>
    </w:p>
    <w:p w14:paraId="36DF2CF8" w14:textId="77777777" w:rsidR="00D64D43" w:rsidRDefault="00BC2B67" w:rsidP="00BC2B67">
      <w:pPr>
        <w:spacing w:line="240" w:lineRule="auto"/>
        <w:ind w:firstLine="0"/>
        <w:rPr>
          <w:u w:val="single"/>
        </w:rPr>
      </w:pPr>
      <w:r w:rsidRPr="00D64D43">
        <w:rPr>
          <w:u w:val="single"/>
        </w:rPr>
        <w:t>Present</w:t>
      </w:r>
    </w:p>
    <w:p w14:paraId="3A73BD15" w14:textId="3238AA6B" w:rsidR="001D01C7" w:rsidRDefault="00D64D43" w:rsidP="00781CF3">
      <w:pPr>
        <w:pStyle w:val="p1"/>
        <w:spacing w:before="0" w:beforeAutospacing="0" w:after="0" w:afterAutospacing="0"/>
        <w:rPr>
          <w:rStyle w:val="s1"/>
          <w:rFonts w:asciiTheme="minorBidi" w:hAnsiTheme="minorBidi" w:cstheme="minorBidi"/>
          <w:color w:val="454545"/>
        </w:rPr>
      </w:pPr>
      <w:r>
        <w:rPr>
          <w:i/>
        </w:rPr>
        <w:t>Council Members</w:t>
      </w:r>
      <w:r>
        <w:t xml:space="preserve">: </w:t>
      </w:r>
      <w:r w:rsidR="00975CB1" w:rsidRPr="00975CB1">
        <w:rPr>
          <w:rStyle w:val="s1"/>
          <w:rFonts w:asciiTheme="minorBidi" w:hAnsiTheme="minorBidi" w:cstheme="minorBidi"/>
          <w:color w:val="454545"/>
        </w:rPr>
        <w:t xml:space="preserve">Sarah Ware, Keith Weimer, </w:t>
      </w:r>
      <w:r w:rsidR="00975CB1">
        <w:rPr>
          <w:rStyle w:val="s1"/>
          <w:rFonts w:asciiTheme="minorBidi" w:hAnsiTheme="minorBidi" w:cstheme="minorBidi"/>
          <w:color w:val="454545"/>
        </w:rPr>
        <w:t xml:space="preserve">Ed Murphy, </w:t>
      </w:r>
      <w:r w:rsidR="001D01C7">
        <w:rPr>
          <w:rStyle w:val="s1"/>
          <w:rFonts w:asciiTheme="minorBidi" w:hAnsiTheme="minorBidi" w:cstheme="minorBidi"/>
          <w:color w:val="454545"/>
        </w:rPr>
        <w:t>Posy Marzani</w:t>
      </w:r>
      <w:r w:rsidR="00975CB1" w:rsidRPr="00975CB1">
        <w:rPr>
          <w:rStyle w:val="s1"/>
          <w:rFonts w:asciiTheme="minorBidi" w:hAnsiTheme="minorBidi" w:cstheme="minorBidi"/>
          <w:color w:val="454545"/>
        </w:rPr>
        <w:t xml:space="preserve">, </w:t>
      </w:r>
      <w:r w:rsidR="00C46F2E">
        <w:rPr>
          <w:rStyle w:val="s1"/>
          <w:rFonts w:asciiTheme="minorBidi" w:hAnsiTheme="minorBidi" w:cstheme="minorBidi"/>
          <w:color w:val="454545"/>
        </w:rPr>
        <w:t xml:space="preserve">Janet Warren, </w:t>
      </w:r>
      <w:r w:rsidR="001D01C7">
        <w:rPr>
          <w:rStyle w:val="s1"/>
          <w:rFonts w:asciiTheme="minorBidi" w:hAnsiTheme="minorBidi" w:cstheme="minorBidi"/>
          <w:color w:val="454545"/>
        </w:rPr>
        <w:t>Diane Whaley</w:t>
      </w:r>
      <w:r w:rsidR="00C46F2E">
        <w:rPr>
          <w:rStyle w:val="s1"/>
          <w:rFonts w:asciiTheme="minorBidi" w:hAnsiTheme="minorBidi" w:cstheme="minorBidi"/>
          <w:color w:val="454545"/>
        </w:rPr>
        <w:t>, Ben Doherty, Kelly Sulick, Melissa Levy</w:t>
      </w:r>
      <w:r w:rsidR="001D14B9">
        <w:rPr>
          <w:rStyle w:val="s1"/>
          <w:rFonts w:asciiTheme="minorBidi" w:hAnsiTheme="minorBidi" w:cstheme="minorBidi"/>
          <w:color w:val="454545"/>
        </w:rPr>
        <w:t>, Angela Pineros-Fernandez</w:t>
      </w:r>
      <w:r w:rsidR="005A3C99">
        <w:rPr>
          <w:rStyle w:val="s1"/>
          <w:rFonts w:asciiTheme="minorBidi" w:hAnsiTheme="minorBidi" w:cstheme="minorBidi"/>
          <w:color w:val="454545"/>
        </w:rPr>
        <w:t>, Esther Poveda Moreno</w:t>
      </w:r>
      <w:r w:rsidR="00395816">
        <w:rPr>
          <w:rStyle w:val="s1"/>
          <w:rFonts w:asciiTheme="minorBidi" w:hAnsiTheme="minorBidi" w:cstheme="minorBidi"/>
          <w:color w:val="454545"/>
        </w:rPr>
        <w:t>, Michael Slon</w:t>
      </w:r>
    </w:p>
    <w:p w14:paraId="060AEFD1" w14:textId="77777777" w:rsidR="001D01C7" w:rsidRDefault="001D01C7" w:rsidP="001D01C7">
      <w:pPr>
        <w:pStyle w:val="p1"/>
        <w:spacing w:before="0" w:beforeAutospacing="0" w:after="0" w:afterAutospacing="0"/>
        <w:rPr>
          <w:rStyle w:val="apple-converted-space"/>
          <w:rFonts w:asciiTheme="minorBidi" w:hAnsiTheme="minorBidi" w:cstheme="minorBidi"/>
          <w:color w:val="454545"/>
        </w:rPr>
      </w:pPr>
    </w:p>
    <w:p w14:paraId="0C0DA4CC" w14:textId="6AE2838D" w:rsidR="00460D55" w:rsidRPr="001D01C7" w:rsidRDefault="001D01C7" w:rsidP="005B660A">
      <w:pPr>
        <w:pStyle w:val="p1"/>
        <w:spacing w:before="0" w:beforeAutospacing="0" w:after="0" w:afterAutospacing="0"/>
        <w:rPr>
          <w:rFonts w:asciiTheme="minorBidi" w:hAnsiTheme="minorBidi" w:cstheme="minorBidi"/>
          <w:color w:val="454545"/>
        </w:rPr>
      </w:pPr>
      <w:r>
        <w:rPr>
          <w:rStyle w:val="s1"/>
          <w:rFonts w:asciiTheme="minorBidi" w:hAnsiTheme="minorBidi" w:cstheme="minorBidi"/>
          <w:i/>
          <w:iCs/>
          <w:color w:val="454545"/>
        </w:rPr>
        <w:t>Guests</w:t>
      </w:r>
      <w:r>
        <w:rPr>
          <w:rStyle w:val="s1"/>
          <w:rFonts w:asciiTheme="minorBidi" w:hAnsiTheme="minorBidi" w:cstheme="minorBidi"/>
          <w:color w:val="454545"/>
        </w:rPr>
        <w:t>:</w:t>
      </w:r>
      <w:r w:rsidR="00C46F2E">
        <w:rPr>
          <w:rStyle w:val="s1"/>
          <w:rFonts w:asciiTheme="minorBidi" w:hAnsiTheme="minorBidi" w:cstheme="minorBidi"/>
          <w:color w:val="454545"/>
        </w:rPr>
        <w:t xml:space="preserve"> Paula Sprague, Meredith Hayden</w:t>
      </w:r>
    </w:p>
    <w:p w14:paraId="0277DD8F" w14:textId="77777777" w:rsidR="00BC2B67" w:rsidRDefault="00BC2B67" w:rsidP="00BC2B67">
      <w:pPr>
        <w:spacing w:line="240" w:lineRule="auto"/>
        <w:ind w:firstLine="0"/>
      </w:pPr>
    </w:p>
    <w:p w14:paraId="2AFBF07E" w14:textId="77777777" w:rsidR="00C46F2E" w:rsidRDefault="00BC2B67" w:rsidP="00C46F2E">
      <w:pPr>
        <w:pStyle w:val="ListParagraph"/>
        <w:ind w:left="540"/>
      </w:pPr>
      <w:r>
        <w:t xml:space="preserve">The meeting was called to order by </w:t>
      </w:r>
      <w:r w:rsidR="00765EC6">
        <w:t>Sarah Ware</w:t>
      </w:r>
      <w:r>
        <w:t xml:space="preserve">.  </w:t>
      </w:r>
    </w:p>
    <w:p w14:paraId="143862DB" w14:textId="7A3251CC" w:rsidR="00C46F2E" w:rsidRPr="00C46F2E" w:rsidRDefault="001D01C7" w:rsidP="00C46F2E">
      <w:pPr>
        <w:pStyle w:val="ListParagraph"/>
        <w:ind w:left="540"/>
      </w:pPr>
      <w:r>
        <w:t xml:space="preserve">Discussion of </w:t>
      </w:r>
      <w:r w:rsidR="00C46F2E" w:rsidRPr="00C46F2E">
        <w:rPr>
          <w:i/>
        </w:rPr>
        <w:t>Report to the Provost on Implementation of PROV-004: Employment of Academic General Faculty Members</w:t>
      </w:r>
      <w:r w:rsidR="00C46F2E">
        <w:rPr>
          <w:b/>
        </w:rPr>
        <w:t xml:space="preserve"> </w:t>
      </w:r>
      <w:r w:rsidR="00C46F2E" w:rsidRPr="00C46F2E">
        <w:t xml:space="preserve">prepared by Sarah Ware. We should submit the final draft of </w:t>
      </w:r>
      <w:r w:rsidR="00BC7BBE">
        <w:t>this</w:t>
      </w:r>
      <w:r w:rsidR="00C46F2E" w:rsidRPr="00C46F2E">
        <w:t xml:space="preserve"> report to the Provost’s Office by our February meeting.</w:t>
      </w:r>
    </w:p>
    <w:p w14:paraId="2E26A8BE" w14:textId="6C2ADDC1" w:rsidR="000D5D53" w:rsidRPr="000D5D53" w:rsidRDefault="00C46F2E" w:rsidP="000D5D53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Report</w:t>
      </w:r>
    </w:p>
    <w:p w14:paraId="357A531A" w14:textId="77777777" w:rsidR="000D5D53" w:rsidRDefault="000D5D53" w:rsidP="000D5D53">
      <w:pPr>
        <w:spacing w:line="240" w:lineRule="auto"/>
        <w:ind w:firstLine="0"/>
      </w:pPr>
    </w:p>
    <w:p w14:paraId="4DEC4E33" w14:textId="11888735" w:rsidR="00C46F2E" w:rsidRDefault="00C46F2E" w:rsidP="000D5D53">
      <w:pPr>
        <w:spacing w:line="240" w:lineRule="auto"/>
        <w:ind w:firstLine="0"/>
      </w:pPr>
      <w:r>
        <w:t xml:space="preserve">The report </w:t>
      </w:r>
      <w:r w:rsidR="00BC7BBE">
        <w:t>suggests that there should be</w:t>
      </w:r>
      <w:r>
        <w:t xml:space="preserve"> a Preamble to the Provost’s Policy explaining the reasoning behind the new policies, and reassuring the faculty that the policy was crafted in a spirit of support for non-tenure track faculty. </w:t>
      </w:r>
      <w:r w:rsidR="00BC7BBE">
        <w:t>T</w:t>
      </w:r>
      <w:r>
        <w:t xml:space="preserve">he GFC </w:t>
      </w:r>
      <w:r w:rsidR="00BC7BBE">
        <w:t>will</w:t>
      </w:r>
      <w:r>
        <w:t xml:space="preserve"> draft a statement </w:t>
      </w:r>
      <w:r w:rsidR="004A4D6D">
        <w:t>recognizing</w:t>
      </w:r>
      <w:r>
        <w:t xml:space="preserve"> that we found K</w:t>
      </w:r>
      <w:r w:rsidR="000D5D53">
        <w:t>erry Abrams</w:t>
      </w:r>
      <w:r>
        <w:t xml:space="preserve"> and Laura Hawthorne’s December visit to the GFC to be reassuring, and suggesting that they draft a Preamble to the policy expressing support for the faculty and the spirit of the policy.</w:t>
      </w:r>
    </w:p>
    <w:p w14:paraId="529C491B" w14:textId="77777777" w:rsidR="00C46F2E" w:rsidRDefault="00C46F2E" w:rsidP="000D5D53">
      <w:pPr>
        <w:spacing w:line="240" w:lineRule="auto"/>
        <w:ind w:firstLine="0"/>
      </w:pPr>
    </w:p>
    <w:p w14:paraId="7F59DC49" w14:textId="2B0BAC82" w:rsidR="005A3C99" w:rsidRDefault="00BC7BBE" w:rsidP="000D5D53">
      <w:pPr>
        <w:spacing w:line="240" w:lineRule="auto"/>
        <w:ind w:firstLine="0"/>
      </w:pPr>
      <w:r>
        <w:t>It was decided to pull</w:t>
      </w:r>
      <w:r w:rsidR="000D5D53">
        <w:t xml:space="preserve"> </w:t>
      </w:r>
      <w:r w:rsidR="005A3C99">
        <w:t>Section “Recognition of Past Wo</w:t>
      </w:r>
      <w:r>
        <w:t>rk, (1) “Section 2.D, Promotion</w:t>
      </w:r>
      <w:r w:rsidR="005A3C99">
        <w:t xml:space="preserve">” out as a separate section, because this has become a significant “stalling block” for faculty. Few are promoted to Full Professor. We </w:t>
      </w:r>
      <w:r>
        <w:t xml:space="preserve">will </w:t>
      </w:r>
      <w:r w:rsidR="005A3C99">
        <w:t xml:space="preserve">also include a statement that “Departments are encouraged to provide mentors to help bring faculty to the Professor level.” </w:t>
      </w:r>
      <w:r>
        <w:t>Departments</w:t>
      </w:r>
      <w:r w:rsidR="004A4D6D">
        <w:t xml:space="preserve"> should also</w:t>
      </w:r>
      <w:r>
        <w:t xml:space="preserve"> be encouraged to</w:t>
      </w:r>
      <w:r w:rsidR="004A4D6D">
        <w:t xml:space="preserve"> create a pool of mentors, so faculty get a sense of possible people to consult. </w:t>
      </w:r>
      <w:r w:rsidR="0000365C">
        <w:t>The GFC could be a clearinghouse to provide models for departments who haven’t developed a pool, and to provide workshops on mentoring.</w:t>
      </w:r>
    </w:p>
    <w:p w14:paraId="3BD80799" w14:textId="69A84023" w:rsidR="0000365C" w:rsidRDefault="0000365C" w:rsidP="000D5D53">
      <w:pPr>
        <w:spacing w:line="240" w:lineRule="auto"/>
        <w:ind w:firstLine="0"/>
      </w:pPr>
    </w:p>
    <w:p w14:paraId="76B16A75" w14:textId="071DCB69" w:rsidR="0000365C" w:rsidRDefault="00BC7BBE" w:rsidP="000D5D53">
      <w:pPr>
        <w:spacing w:line="240" w:lineRule="auto"/>
        <w:ind w:firstLine="0"/>
      </w:pPr>
      <w:r>
        <w:t>We decided to reproduce the language in Section 2.F.1, “Teaching Track</w:t>
      </w:r>
      <w:r w:rsidR="001D28ED">
        <w:t xml:space="preserve">” </w:t>
      </w:r>
      <w:r w:rsidR="008A7F96">
        <w:t xml:space="preserve">stating </w:t>
      </w:r>
      <w:r>
        <w:t xml:space="preserve">that </w:t>
      </w:r>
      <w:r w:rsidR="008A7F96">
        <w:t xml:space="preserve">the same principle applies to </w:t>
      </w:r>
      <w:r>
        <w:t>the</w:t>
      </w:r>
      <w:r w:rsidR="008A7F96">
        <w:t xml:space="preserve"> research track. This statement may not solve all problems of implementation, but it will be something to which faculty can point when going up for promotion.</w:t>
      </w:r>
    </w:p>
    <w:p w14:paraId="12809E79" w14:textId="6B4C550E" w:rsidR="00900582" w:rsidRDefault="00900582" w:rsidP="000D5D53">
      <w:pPr>
        <w:spacing w:line="240" w:lineRule="auto"/>
        <w:ind w:firstLine="0"/>
      </w:pPr>
    </w:p>
    <w:p w14:paraId="168A5A8D" w14:textId="416FE9EB" w:rsidR="00621B4B" w:rsidRDefault="00BC7BBE" w:rsidP="00BC7BBE">
      <w:pPr>
        <w:spacing w:line="240" w:lineRule="auto"/>
        <w:ind w:firstLine="0"/>
      </w:pPr>
      <w:r>
        <w:t>Section “One-Year Contracts --</w:t>
      </w:r>
      <w:r w:rsidR="00680573">
        <w:t xml:space="preserve">” </w:t>
      </w:r>
      <w:r>
        <w:t xml:space="preserve">We decided to include the following statement: </w:t>
      </w:r>
    </w:p>
    <w:p w14:paraId="7835FB9F" w14:textId="4CC14B2F" w:rsidR="00621B4B" w:rsidRDefault="00621B4B" w:rsidP="000D5D53">
      <w:pPr>
        <w:spacing w:line="240" w:lineRule="auto"/>
        <w:ind w:firstLine="0"/>
      </w:pPr>
      <w:r>
        <w:t xml:space="preserve">“We recommend that the Provost’s Office work w/Dean to identify long-term need for certain courses and make sure that these positions are funded or moved over to 3-year contracts.” Esther will supply some text that she drafted. “If you are hired for a position that is not temporary, once your evaluations are excellent, you should be hired at a three-year contract.” </w:t>
      </w:r>
    </w:p>
    <w:p w14:paraId="0D1AE988" w14:textId="79698E15" w:rsidR="004F56E7" w:rsidRDefault="00395816" w:rsidP="000D5D53">
      <w:pPr>
        <w:spacing w:line="240" w:lineRule="auto"/>
        <w:ind w:firstLine="0"/>
      </w:pPr>
      <w:r>
        <w:lastRenderedPageBreak/>
        <w:t xml:space="preserve">We should </w:t>
      </w:r>
      <w:r w:rsidR="007D279C">
        <w:t xml:space="preserve">also </w:t>
      </w:r>
      <w:r>
        <w:t>recommend diligent review of use of one-year contracts or question use of one-year contracts unless there</w:t>
      </w:r>
      <w:r w:rsidR="00F728C2">
        <w:t xml:space="preserve"> i</w:t>
      </w:r>
      <w:r>
        <w:t>s some extenuating circumstance (replacing person on sabbatical or family leave, for example).</w:t>
      </w:r>
      <w:r>
        <w:br/>
      </w:r>
    </w:p>
    <w:p w14:paraId="715BA843" w14:textId="77777777" w:rsidR="00D80B7B" w:rsidRDefault="00D80B7B" w:rsidP="000D5D53">
      <w:pPr>
        <w:spacing w:line="240" w:lineRule="auto"/>
        <w:ind w:firstLine="0"/>
      </w:pPr>
      <w:r>
        <w:t xml:space="preserve">The following sentence was changed: </w:t>
      </w:r>
      <w:r w:rsidR="00395816">
        <w:t>“But, it appears some departments are unable to implement the new policy due to lack of support from the Provost’s office</w:t>
      </w:r>
      <w:r>
        <w:t>” to read “lack of support fro</w:t>
      </w:r>
      <w:r w:rsidR="00395816">
        <w:t>m the Dean’s office.</w:t>
      </w:r>
      <w:r>
        <w:t>”</w:t>
      </w:r>
    </w:p>
    <w:p w14:paraId="5DA5A229" w14:textId="77777777" w:rsidR="00D80B7B" w:rsidRDefault="00D80B7B" w:rsidP="000D5D53">
      <w:pPr>
        <w:spacing w:line="240" w:lineRule="auto"/>
        <w:ind w:firstLine="0"/>
      </w:pPr>
    </w:p>
    <w:p w14:paraId="50B3A843" w14:textId="4CA1A067" w:rsidR="009117EA" w:rsidRDefault="00D80B7B" w:rsidP="000D5D53">
      <w:pPr>
        <w:spacing w:line="240" w:lineRule="auto"/>
        <w:ind w:firstLine="0"/>
      </w:pPr>
      <w:r>
        <w:t xml:space="preserve">We </w:t>
      </w:r>
      <w:r w:rsidR="007D279C">
        <w:t xml:space="preserve">will </w:t>
      </w:r>
      <w:r>
        <w:t xml:space="preserve">ask the Provost’s Office to make sure that </w:t>
      </w:r>
      <w:r w:rsidR="009117EA">
        <w:t xml:space="preserve">the leave policy </w:t>
      </w:r>
      <w:r>
        <w:t>explicitly</w:t>
      </w:r>
      <w:r w:rsidR="00F728C2">
        <w:t xml:space="preserve"> states</w:t>
      </w:r>
      <w:r w:rsidR="009117EA">
        <w:t xml:space="preserve"> “this policy applies to all faculty.”</w:t>
      </w:r>
    </w:p>
    <w:p w14:paraId="51A82792" w14:textId="3B02F5B0" w:rsidR="009117EA" w:rsidRDefault="009117EA" w:rsidP="000D5D53">
      <w:pPr>
        <w:spacing w:line="240" w:lineRule="auto"/>
        <w:ind w:firstLine="0"/>
      </w:pPr>
    </w:p>
    <w:p w14:paraId="00EDBAA2" w14:textId="07A709FE" w:rsidR="009117EA" w:rsidRDefault="00D80B7B" w:rsidP="000D5D53">
      <w:pPr>
        <w:spacing w:line="240" w:lineRule="auto"/>
        <w:ind w:firstLine="0"/>
      </w:pPr>
      <w:r>
        <w:t>The t</w:t>
      </w:r>
      <w:r w:rsidR="003630D6">
        <w:t>itle of “lecturer” is used differently for A&amp;P faculty. There</w:t>
      </w:r>
      <w:r w:rsidR="007D279C">
        <w:t xml:space="preserve"> is</w:t>
      </w:r>
      <w:r w:rsidR="003630D6">
        <w:t xml:space="preserve"> a separate policy for A&amp;P, but the difference should be noted </w:t>
      </w:r>
      <w:r>
        <w:t>in Sarah’s report</w:t>
      </w:r>
      <w:r w:rsidR="003630D6">
        <w:t>.</w:t>
      </w:r>
    </w:p>
    <w:p w14:paraId="643D9D6C" w14:textId="2ACD2063" w:rsidR="003630D6" w:rsidRDefault="003630D6" w:rsidP="000D5D53">
      <w:pPr>
        <w:spacing w:line="240" w:lineRule="auto"/>
        <w:ind w:firstLine="0"/>
      </w:pPr>
    </w:p>
    <w:p w14:paraId="27C9F9DE" w14:textId="77777777" w:rsidR="00D80B7B" w:rsidRDefault="00D80B7B" w:rsidP="00D80B7B">
      <w:pPr>
        <w:spacing w:line="240" w:lineRule="auto"/>
        <w:ind w:firstLine="0"/>
      </w:pPr>
      <w:r>
        <w:t>We agreed that the report should</w:t>
      </w:r>
      <w:r w:rsidR="003630D6">
        <w:t xml:space="preserve"> </w:t>
      </w:r>
      <w:r>
        <w:t xml:space="preserve">stress </w:t>
      </w:r>
      <w:r w:rsidR="003630D6">
        <w:t xml:space="preserve">that a master’s degree </w:t>
      </w:r>
      <w:r>
        <w:t xml:space="preserve">with </w:t>
      </w:r>
      <w:r w:rsidR="003630D6">
        <w:t>relevant experience will be treated as meeting qualifications for professorial rank</w:t>
      </w:r>
      <w:r>
        <w:t>.</w:t>
      </w:r>
    </w:p>
    <w:p w14:paraId="63BC1CD1" w14:textId="748184A1" w:rsidR="00395816" w:rsidRDefault="00447136" w:rsidP="00D80B7B">
      <w:pPr>
        <w:spacing w:line="240" w:lineRule="auto"/>
        <w:ind w:firstLine="0"/>
      </w:pPr>
      <w:r>
        <w:tab/>
      </w:r>
    </w:p>
    <w:p w14:paraId="4EFEC948" w14:textId="5D128881" w:rsidR="00D80B7B" w:rsidRDefault="00BA7BE5" w:rsidP="00D80B7B">
      <w:pPr>
        <w:tabs>
          <w:tab w:val="left" w:pos="2092"/>
        </w:tabs>
        <w:spacing w:line="240" w:lineRule="auto"/>
        <w:ind w:firstLine="0"/>
      </w:pPr>
      <w:r>
        <w:t>We will try to circulate at least a week before next meeting, and then vote on it.</w:t>
      </w:r>
      <w:r w:rsidR="00D80B7B" w:rsidRPr="00D80B7B">
        <w:t xml:space="preserve"> </w:t>
      </w:r>
      <w:r w:rsidR="007D279C">
        <w:t>Those who</w:t>
      </w:r>
      <w:r w:rsidR="00D80B7B">
        <w:t xml:space="preserve"> collected stories</w:t>
      </w:r>
      <w:r w:rsidR="00D80B7B">
        <w:t xml:space="preserve"> from faculty experiencing problems with the new policies</w:t>
      </w:r>
      <w:r w:rsidR="00D80B7B">
        <w:t xml:space="preserve">, </w:t>
      </w:r>
      <w:r w:rsidR="007D279C">
        <w:t xml:space="preserve">should </w:t>
      </w:r>
      <w:r w:rsidR="00D80B7B">
        <w:t>go back to those f</w:t>
      </w:r>
      <w:r w:rsidR="007D279C">
        <w:t>ac</w:t>
      </w:r>
      <w:r w:rsidR="00D80B7B">
        <w:t>ul</w:t>
      </w:r>
      <w:r w:rsidR="007D279C">
        <w:t>t</w:t>
      </w:r>
      <w:r w:rsidR="00D80B7B">
        <w:t>y</w:t>
      </w:r>
      <w:r w:rsidR="00D80B7B">
        <w:t xml:space="preserve"> and ask </w:t>
      </w:r>
      <w:r w:rsidR="00D80B7B">
        <w:t>if their stories can be attached to this report.</w:t>
      </w:r>
    </w:p>
    <w:p w14:paraId="68432818" w14:textId="25316C93" w:rsidR="00BA7BE5" w:rsidRDefault="00BA7BE5" w:rsidP="00447136">
      <w:pPr>
        <w:tabs>
          <w:tab w:val="left" w:pos="2092"/>
        </w:tabs>
        <w:spacing w:line="240" w:lineRule="auto"/>
        <w:ind w:firstLine="0"/>
      </w:pPr>
    </w:p>
    <w:p w14:paraId="57A81DB0" w14:textId="00419BD1" w:rsidR="00BA7BE5" w:rsidRDefault="00BA7BE5" w:rsidP="00447136">
      <w:pPr>
        <w:tabs>
          <w:tab w:val="left" w:pos="2092"/>
        </w:tabs>
        <w:spacing w:line="240" w:lineRule="auto"/>
        <w:ind w:firstLine="0"/>
        <w:rPr>
          <w:b/>
        </w:rPr>
      </w:pPr>
      <w:r w:rsidRPr="00BA7BE5">
        <w:rPr>
          <w:b/>
        </w:rPr>
        <w:t>New Low Enrollment Course Initiative</w:t>
      </w:r>
    </w:p>
    <w:p w14:paraId="70035AEB" w14:textId="77777777" w:rsidR="007D279C" w:rsidRPr="00BA7BE5" w:rsidRDefault="007D279C" w:rsidP="00447136">
      <w:pPr>
        <w:tabs>
          <w:tab w:val="left" w:pos="2092"/>
        </w:tabs>
        <w:spacing w:line="240" w:lineRule="auto"/>
        <w:ind w:firstLine="0"/>
        <w:rPr>
          <w:b/>
        </w:rPr>
      </w:pPr>
    </w:p>
    <w:p w14:paraId="24894BBD" w14:textId="6F93788A" w:rsidR="00D80B7B" w:rsidRDefault="007D279C" w:rsidP="00447136">
      <w:pPr>
        <w:tabs>
          <w:tab w:val="left" w:pos="2092"/>
        </w:tabs>
        <w:spacing w:line="240" w:lineRule="auto"/>
        <w:ind w:firstLine="0"/>
      </w:pPr>
      <w:r>
        <w:t>T</w:t>
      </w:r>
      <w:r w:rsidR="00D80B7B">
        <w:t xml:space="preserve">here is concern that faculty could be let go if enrollments in certain courses decline. Even a course needed by majors in the discipline was recently cancelled because of low enrollment. </w:t>
      </w:r>
    </w:p>
    <w:p w14:paraId="11F6B6A8" w14:textId="77777777" w:rsidR="00D80B7B" w:rsidRDefault="00D80B7B" w:rsidP="00447136">
      <w:pPr>
        <w:tabs>
          <w:tab w:val="left" w:pos="2092"/>
        </w:tabs>
        <w:spacing w:line="240" w:lineRule="auto"/>
        <w:ind w:firstLine="0"/>
      </w:pPr>
    </w:p>
    <w:p w14:paraId="0B088E4E" w14:textId="7DF6D49A" w:rsidR="00BA7BE5" w:rsidRDefault="00D80B7B" w:rsidP="00D80B7B">
      <w:pPr>
        <w:tabs>
          <w:tab w:val="left" w:pos="2092"/>
        </w:tabs>
        <w:spacing w:line="240" w:lineRule="auto"/>
        <w:ind w:firstLine="0"/>
      </w:pPr>
      <w:r>
        <w:t xml:space="preserve">We will </w:t>
      </w:r>
      <w:r w:rsidR="00F728C2">
        <w:t xml:space="preserve">try to </w:t>
      </w:r>
      <w:bookmarkStart w:id="0" w:name="_GoBack"/>
      <w:bookmarkEnd w:id="0"/>
      <w:r>
        <w:t xml:space="preserve">partner with the Faculty Senate to advocate for not cancelling courses unless enrollment has dipped below 8 after two successive offerings of the course. </w:t>
      </w:r>
    </w:p>
    <w:p w14:paraId="5C591D40" w14:textId="77777777" w:rsidR="00D80B7B" w:rsidRDefault="00D80B7B" w:rsidP="00D80B7B">
      <w:pPr>
        <w:tabs>
          <w:tab w:val="left" w:pos="2092"/>
        </w:tabs>
        <w:spacing w:line="240" w:lineRule="auto"/>
        <w:ind w:firstLine="0"/>
      </w:pPr>
    </w:p>
    <w:p w14:paraId="0184C744" w14:textId="3F7A5002" w:rsidR="00774956" w:rsidRDefault="00D80B7B" w:rsidP="00447136">
      <w:pPr>
        <w:tabs>
          <w:tab w:val="left" w:pos="2092"/>
        </w:tabs>
        <w:spacing w:line="240" w:lineRule="auto"/>
        <w:ind w:firstLine="0"/>
      </w:pPr>
      <w:r>
        <w:t>This issue touches on an important point of self-</w:t>
      </w:r>
      <w:r w:rsidR="00774956">
        <w:t>governance.</w:t>
      </w:r>
      <w:r>
        <w:t xml:space="preserve"> More faculty need to be aware of the implications of this change and speak out</w:t>
      </w:r>
      <w:r w:rsidR="00774956">
        <w:t xml:space="preserve"> Tenured fac</w:t>
      </w:r>
      <w:r>
        <w:t>ulty</w:t>
      </w:r>
      <w:r w:rsidR="00774956">
        <w:t xml:space="preserve"> need to support the challenge to this policy.</w:t>
      </w:r>
    </w:p>
    <w:p w14:paraId="1802CF5E" w14:textId="3EDA11AE" w:rsidR="003B12E8" w:rsidRDefault="003B12E8" w:rsidP="00447136">
      <w:pPr>
        <w:tabs>
          <w:tab w:val="left" w:pos="2092"/>
        </w:tabs>
        <w:spacing w:line="240" w:lineRule="auto"/>
        <w:ind w:firstLine="0"/>
      </w:pPr>
    </w:p>
    <w:p w14:paraId="4EE51375" w14:textId="28943519" w:rsidR="003B12E8" w:rsidRPr="00D80B7B" w:rsidRDefault="00D80B7B" w:rsidP="00447136">
      <w:pPr>
        <w:tabs>
          <w:tab w:val="left" w:pos="2092"/>
        </w:tabs>
        <w:spacing w:line="240" w:lineRule="auto"/>
        <w:ind w:firstLine="0"/>
        <w:rPr>
          <w:b/>
        </w:rPr>
      </w:pPr>
      <w:r>
        <w:rPr>
          <w:b/>
        </w:rPr>
        <w:t>E</w:t>
      </w:r>
      <w:r w:rsidR="003B12E8" w:rsidRPr="00D80B7B">
        <w:rPr>
          <w:b/>
        </w:rPr>
        <w:t>lections</w:t>
      </w:r>
      <w:r w:rsidR="007D279C">
        <w:rPr>
          <w:b/>
        </w:rPr>
        <w:br/>
      </w:r>
    </w:p>
    <w:p w14:paraId="69A9B947" w14:textId="4643BB32" w:rsidR="007D279C" w:rsidRPr="007D279C" w:rsidRDefault="007D279C" w:rsidP="007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>T</w:t>
      </w:r>
      <w:r w:rsidRPr="007D279C">
        <w:rPr>
          <w:rFonts w:ascii="Times New Roman" w:hAnsi="Times New Roman" w:cs="Times New Roman"/>
          <w:sz w:val="24"/>
          <w:szCs w:val="24"/>
        </w:rPr>
        <w:t>he following eight seats are up for election: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5D23927" w14:textId="7A90D16A" w:rsidR="007D279C" w:rsidRDefault="007D279C" w:rsidP="007D279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 xml:space="preserve">Professional Schools (currently empty, was held by Sarah Ware, should have been filled by a special election last fall) </w:t>
      </w:r>
    </w:p>
    <w:p w14:paraId="30DC5313" w14:textId="77777777" w:rsidR="007D279C" w:rsidRDefault="007D279C" w:rsidP="007D279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>Libraries (currently held by Keith Weimer, he will fill the At Large Chair position next year, so this seat will be open)</w:t>
      </w:r>
    </w:p>
    <w:p w14:paraId="3F796451" w14:textId="4AC257C6" w:rsidR="007D279C" w:rsidRPr="007D279C" w:rsidRDefault="007D279C" w:rsidP="007D279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>At Large (currently held by Ana Abad-Jorge, she is eligible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9C">
        <w:rPr>
          <w:rFonts w:ascii="Times New Roman" w:hAnsi="Times New Roman" w:cs="Times New Roman"/>
          <w:sz w:val="24"/>
          <w:szCs w:val="24"/>
        </w:rPr>
        <w:t>reelection)</w:t>
      </w:r>
    </w:p>
    <w:p w14:paraId="3BB0FA4C" w14:textId="30008B5D" w:rsidR="007D279C" w:rsidRPr="007D279C" w:rsidRDefault="007D279C" w:rsidP="007D279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>At Large (currently held by Joanne Lannigan, she is not eligible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9C">
        <w:rPr>
          <w:rFonts w:ascii="Times New Roman" w:hAnsi="Times New Roman" w:cs="Times New Roman"/>
          <w:sz w:val="24"/>
          <w:szCs w:val="24"/>
        </w:rPr>
        <w:t>reelection)</w:t>
      </w:r>
    </w:p>
    <w:p w14:paraId="158102FB" w14:textId="50E8575A" w:rsidR="007D279C" w:rsidRPr="007D279C" w:rsidRDefault="007D279C" w:rsidP="007D279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>Administration (currently held by Joy Pugh, she is eligible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9C">
        <w:rPr>
          <w:rFonts w:ascii="Times New Roman" w:hAnsi="Times New Roman" w:cs="Times New Roman"/>
          <w:sz w:val="24"/>
          <w:szCs w:val="24"/>
        </w:rPr>
        <w:t>reelection)</w:t>
      </w:r>
    </w:p>
    <w:p w14:paraId="16EBBAB6" w14:textId="4AFFE63A" w:rsidR="007D279C" w:rsidRPr="007D279C" w:rsidRDefault="007D279C" w:rsidP="007D279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>Administration (currently held by Sarah Wells, she is eligible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9C">
        <w:rPr>
          <w:rFonts w:ascii="Times New Roman" w:hAnsi="Times New Roman" w:cs="Times New Roman"/>
          <w:sz w:val="24"/>
          <w:szCs w:val="24"/>
        </w:rPr>
        <w:t>reelection)</w:t>
      </w:r>
    </w:p>
    <w:p w14:paraId="1F3CBE3F" w14:textId="77777777" w:rsidR="007D279C" w:rsidRDefault="007D279C" w:rsidP="007D279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lastRenderedPageBreak/>
        <w:t xml:space="preserve">Arts and Sciences (currently held by Anne Verbiscer, she is eligible for reelection but has not attended any meetings since last year) </w:t>
      </w:r>
    </w:p>
    <w:p w14:paraId="6C66910F" w14:textId="74F2BCAA" w:rsidR="007D279C" w:rsidRPr="007D279C" w:rsidRDefault="007D279C" w:rsidP="007D279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>Health Professionals (currently held by Janet Warren, she is eligible for reelection)</w:t>
      </w:r>
    </w:p>
    <w:p w14:paraId="35D7EE73" w14:textId="77777777" w:rsidR="007D279C" w:rsidRPr="007D279C" w:rsidRDefault="007D279C" w:rsidP="007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E39150" w14:textId="12400BC2" w:rsidR="007D279C" w:rsidRDefault="007D279C" w:rsidP="007D27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use the</w:t>
      </w:r>
      <w:r w:rsidRPr="007D279C">
        <w:rPr>
          <w:rFonts w:ascii="Times New Roman" w:hAnsi="Times New Roman" w:cs="Times New Roman"/>
          <w:sz w:val="24"/>
          <w:szCs w:val="24"/>
        </w:rPr>
        <w:t xml:space="preserve"> following schedule:</w:t>
      </w:r>
    </w:p>
    <w:p w14:paraId="3E0FD12B" w14:textId="77777777" w:rsidR="007D279C" w:rsidRPr="007D279C" w:rsidRDefault="007D279C" w:rsidP="007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E7FE48" w14:textId="77777777" w:rsidR="007D279C" w:rsidRDefault="007D279C" w:rsidP="007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 xml:space="preserve">January 29 - Send out call for nominations </w:t>
      </w:r>
    </w:p>
    <w:p w14:paraId="33A6FF45" w14:textId="77777777" w:rsidR="007D279C" w:rsidRDefault="007D279C" w:rsidP="007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 xml:space="preserve">February 16 - Nominations due </w:t>
      </w:r>
    </w:p>
    <w:p w14:paraId="7BA78DC3" w14:textId="77777777" w:rsidR="007D279C" w:rsidRDefault="007D279C" w:rsidP="007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 xml:space="preserve">March 2 - Candidate statements due </w:t>
      </w:r>
    </w:p>
    <w:p w14:paraId="304A743E" w14:textId="289BCA2B" w:rsidR="007D279C" w:rsidRPr="007D279C" w:rsidRDefault="007D279C" w:rsidP="007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D279C">
        <w:rPr>
          <w:rFonts w:ascii="Times New Roman" w:hAnsi="Times New Roman" w:cs="Times New Roman"/>
          <w:sz w:val="24"/>
          <w:szCs w:val="24"/>
        </w:rPr>
        <w:t>March 12-23 - Election open for two full weeks (avoiding Spring Recess week)</w:t>
      </w:r>
    </w:p>
    <w:p w14:paraId="335A419F" w14:textId="77777777" w:rsidR="007D279C" w:rsidRPr="007D279C" w:rsidRDefault="007D279C" w:rsidP="007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196B61" w14:textId="0E6D2DC2" w:rsidR="003B12E8" w:rsidRPr="007D279C" w:rsidRDefault="007D279C" w:rsidP="00447136">
      <w:pPr>
        <w:tabs>
          <w:tab w:val="left" w:pos="2092"/>
        </w:tabs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All general faculty are encouraged to recruit candidates for these positions.</w:t>
      </w:r>
    </w:p>
    <w:p w14:paraId="6EEC5FF8" w14:textId="77777777" w:rsidR="003B12E8" w:rsidRDefault="003B12E8" w:rsidP="00447136">
      <w:pPr>
        <w:tabs>
          <w:tab w:val="left" w:pos="2092"/>
        </w:tabs>
        <w:spacing w:line="240" w:lineRule="auto"/>
        <w:ind w:firstLine="0"/>
      </w:pPr>
    </w:p>
    <w:sectPr w:rsidR="003B12E8" w:rsidSect="00AA259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27A"/>
    <w:multiLevelType w:val="hybridMultilevel"/>
    <w:tmpl w:val="15A80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03003"/>
    <w:multiLevelType w:val="hybridMultilevel"/>
    <w:tmpl w:val="3E34CEE8"/>
    <w:lvl w:ilvl="0" w:tplc="D2A0DC9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2F5B"/>
    <w:multiLevelType w:val="hybridMultilevel"/>
    <w:tmpl w:val="E042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065"/>
    <w:multiLevelType w:val="hybridMultilevel"/>
    <w:tmpl w:val="3CD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5933"/>
    <w:multiLevelType w:val="hybridMultilevel"/>
    <w:tmpl w:val="768427FA"/>
    <w:lvl w:ilvl="0" w:tplc="8FA898A4">
      <w:start w:val="1"/>
      <w:numFmt w:val="decimal"/>
      <w:pStyle w:val="ListParagraph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CEE590C"/>
    <w:multiLevelType w:val="hybridMultilevel"/>
    <w:tmpl w:val="EDEA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96345"/>
    <w:multiLevelType w:val="hybridMultilevel"/>
    <w:tmpl w:val="1592C54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9D260D0"/>
    <w:multiLevelType w:val="hybridMultilevel"/>
    <w:tmpl w:val="C730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7C3F"/>
    <w:multiLevelType w:val="hybridMultilevel"/>
    <w:tmpl w:val="8E9C6972"/>
    <w:lvl w:ilvl="0" w:tplc="8FA898A4">
      <w:start w:val="1"/>
      <w:numFmt w:val="decimal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F507AD4"/>
    <w:multiLevelType w:val="hybridMultilevel"/>
    <w:tmpl w:val="56D8F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38F5"/>
    <w:multiLevelType w:val="hybridMultilevel"/>
    <w:tmpl w:val="A8EE22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DDD3F9A"/>
    <w:multiLevelType w:val="hybridMultilevel"/>
    <w:tmpl w:val="530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A5639"/>
    <w:multiLevelType w:val="hybridMultilevel"/>
    <w:tmpl w:val="3272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C7DEC"/>
    <w:multiLevelType w:val="hybridMultilevel"/>
    <w:tmpl w:val="A8EE22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4"/>
  </w:num>
  <w:num w:numId="19">
    <w:abstractNumId w:val="10"/>
  </w:num>
  <w:num w:numId="20">
    <w:abstractNumId w:val="4"/>
  </w:num>
  <w:num w:numId="21">
    <w:abstractNumId w:val="13"/>
  </w:num>
  <w:num w:numId="22">
    <w:abstractNumId w:val="2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74"/>
    <w:rsid w:val="0000365C"/>
    <w:rsid w:val="000A3C5A"/>
    <w:rsid w:val="000B0A86"/>
    <w:rsid w:val="000D5D53"/>
    <w:rsid w:val="001636B9"/>
    <w:rsid w:val="001D01C7"/>
    <w:rsid w:val="001D14B9"/>
    <w:rsid w:val="001D28ED"/>
    <w:rsid w:val="001E2BF1"/>
    <w:rsid w:val="001F305C"/>
    <w:rsid w:val="00200C50"/>
    <w:rsid w:val="002744CC"/>
    <w:rsid w:val="0028790B"/>
    <w:rsid w:val="002B04E5"/>
    <w:rsid w:val="002D3107"/>
    <w:rsid w:val="00326809"/>
    <w:rsid w:val="0033335F"/>
    <w:rsid w:val="00354D08"/>
    <w:rsid w:val="003630D6"/>
    <w:rsid w:val="0037471A"/>
    <w:rsid w:val="00395816"/>
    <w:rsid w:val="003B12E8"/>
    <w:rsid w:val="003C6FB5"/>
    <w:rsid w:val="00425756"/>
    <w:rsid w:val="004406A3"/>
    <w:rsid w:val="00447136"/>
    <w:rsid w:val="00460D55"/>
    <w:rsid w:val="004658EE"/>
    <w:rsid w:val="004831F4"/>
    <w:rsid w:val="00495F91"/>
    <w:rsid w:val="004A4D6D"/>
    <w:rsid w:val="004A745D"/>
    <w:rsid w:val="004E3074"/>
    <w:rsid w:val="004F2444"/>
    <w:rsid w:val="004F56E7"/>
    <w:rsid w:val="00510D3F"/>
    <w:rsid w:val="00526215"/>
    <w:rsid w:val="00585A2E"/>
    <w:rsid w:val="00591CA9"/>
    <w:rsid w:val="005A3C99"/>
    <w:rsid w:val="005B660A"/>
    <w:rsid w:val="005F598F"/>
    <w:rsid w:val="006145D3"/>
    <w:rsid w:val="00621B4B"/>
    <w:rsid w:val="00630C9B"/>
    <w:rsid w:val="006372D1"/>
    <w:rsid w:val="006413BD"/>
    <w:rsid w:val="00680573"/>
    <w:rsid w:val="006E483A"/>
    <w:rsid w:val="00710D2B"/>
    <w:rsid w:val="007159A6"/>
    <w:rsid w:val="00722DB4"/>
    <w:rsid w:val="00723970"/>
    <w:rsid w:val="00724856"/>
    <w:rsid w:val="00765EC6"/>
    <w:rsid w:val="00774956"/>
    <w:rsid w:val="0077535C"/>
    <w:rsid w:val="00781CF3"/>
    <w:rsid w:val="007B17C7"/>
    <w:rsid w:val="007D279C"/>
    <w:rsid w:val="0082644C"/>
    <w:rsid w:val="008306BD"/>
    <w:rsid w:val="008507CA"/>
    <w:rsid w:val="008A7F96"/>
    <w:rsid w:val="008B7EE5"/>
    <w:rsid w:val="008C016D"/>
    <w:rsid w:val="008E1D26"/>
    <w:rsid w:val="008F4CF4"/>
    <w:rsid w:val="008F6A42"/>
    <w:rsid w:val="008F71CF"/>
    <w:rsid w:val="00900582"/>
    <w:rsid w:val="009117EA"/>
    <w:rsid w:val="009139CA"/>
    <w:rsid w:val="009640D2"/>
    <w:rsid w:val="0096434B"/>
    <w:rsid w:val="00975CB1"/>
    <w:rsid w:val="00985A2C"/>
    <w:rsid w:val="009B7AB9"/>
    <w:rsid w:val="009D545F"/>
    <w:rsid w:val="009F7DFE"/>
    <w:rsid w:val="00A35001"/>
    <w:rsid w:val="00A54183"/>
    <w:rsid w:val="00A65974"/>
    <w:rsid w:val="00A70E73"/>
    <w:rsid w:val="00AA259F"/>
    <w:rsid w:val="00AD55CF"/>
    <w:rsid w:val="00B0731C"/>
    <w:rsid w:val="00B2502F"/>
    <w:rsid w:val="00B91644"/>
    <w:rsid w:val="00BA7BE5"/>
    <w:rsid w:val="00BC2B67"/>
    <w:rsid w:val="00BC7BBE"/>
    <w:rsid w:val="00C17C49"/>
    <w:rsid w:val="00C371B5"/>
    <w:rsid w:val="00C4583E"/>
    <w:rsid w:val="00C46F2E"/>
    <w:rsid w:val="00C472FB"/>
    <w:rsid w:val="00C53937"/>
    <w:rsid w:val="00C55EF4"/>
    <w:rsid w:val="00C56BFF"/>
    <w:rsid w:val="00C8245C"/>
    <w:rsid w:val="00CB5CC1"/>
    <w:rsid w:val="00CC6642"/>
    <w:rsid w:val="00CF046D"/>
    <w:rsid w:val="00D4711E"/>
    <w:rsid w:val="00D64D43"/>
    <w:rsid w:val="00D726AB"/>
    <w:rsid w:val="00D80B7B"/>
    <w:rsid w:val="00D863C7"/>
    <w:rsid w:val="00DB4C5B"/>
    <w:rsid w:val="00DD7DA7"/>
    <w:rsid w:val="00DF7C79"/>
    <w:rsid w:val="00E65B7D"/>
    <w:rsid w:val="00E75EBD"/>
    <w:rsid w:val="00EA5108"/>
    <w:rsid w:val="00EF01E2"/>
    <w:rsid w:val="00EF7F8D"/>
    <w:rsid w:val="00F04D21"/>
    <w:rsid w:val="00F53AC9"/>
    <w:rsid w:val="00F67403"/>
    <w:rsid w:val="00F728C2"/>
    <w:rsid w:val="00F74130"/>
    <w:rsid w:val="00FB584E"/>
    <w:rsid w:val="00FB765F"/>
    <w:rsid w:val="00FC014D"/>
    <w:rsid w:val="00FC1168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18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S Paragraph"/>
    <w:qFormat/>
    <w:rsid w:val="00A54183"/>
    <w:pPr>
      <w:spacing w:before="120" w:after="0" w:line="480" w:lineRule="auto"/>
      <w:ind w:firstLine="144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"/>
    <w:basedOn w:val="Normal"/>
    <w:uiPriority w:val="34"/>
    <w:qFormat/>
    <w:rsid w:val="00425756"/>
    <w:pPr>
      <w:numPr>
        <w:numId w:val="4"/>
      </w:numPr>
      <w:spacing w:after="240" w:line="240" w:lineRule="auto"/>
      <w:contextualSpacing w:val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406A3"/>
    <w:pPr>
      <w:spacing w:before="0" w:line="240" w:lineRule="auto"/>
      <w:ind w:firstLine="0"/>
      <w:contextualSpacing w:val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6A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49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49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975CB1"/>
    <w:pPr>
      <w:spacing w:before="100" w:beforeAutospacing="1" w:after="100" w:afterAutospacing="1" w:line="240" w:lineRule="auto"/>
      <w:ind w:firstLine="0"/>
      <w:contextualSpacing w:val="0"/>
    </w:pPr>
    <w:rPr>
      <w:rFonts w:cs="Times New Roman"/>
      <w:szCs w:val="24"/>
      <w:lang w:eastAsia="zh-CN"/>
    </w:rPr>
  </w:style>
  <w:style w:type="character" w:customStyle="1" w:styleId="s1">
    <w:name w:val="s1"/>
    <w:basedOn w:val="DefaultParagraphFont"/>
    <w:rsid w:val="00975CB1"/>
  </w:style>
  <w:style w:type="character" w:customStyle="1" w:styleId="apple-converted-space">
    <w:name w:val="apple-converted-space"/>
    <w:basedOn w:val="DefaultParagraphFont"/>
    <w:rsid w:val="0097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CF52-A617-4A66-B814-DC51AFA5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ss4xd</dc:creator>
  <cp:lastModifiedBy>Weimer, Keith (kw6m)</cp:lastModifiedBy>
  <cp:revision>19</cp:revision>
  <cp:lastPrinted>2017-10-11T21:38:00Z</cp:lastPrinted>
  <dcterms:created xsi:type="dcterms:W3CDTF">2018-01-10T17:00:00Z</dcterms:created>
  <dcterms:modified xsi:type="dcterms:W3CDTF">2018-01-12T19:30:00Z</dcterms:modified>
</cp:coreProperties>
</file>