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85" w:rsidRDefault="000378E5">
      <w:r>
        <w:t>GFC Minutes,</w:t>
      </w:r>
      <w:r w:rsidR="00D44AFE">
        <w:t xml:space="preserve"> </w:t>
      </w:r>
      <w:r w:rsidR="00C931C0">
        <w:t>May 11</w:t>
      </w:r>
      <w:r w:rsidR="00131563">
        <w:t>, 2016</w:t>
      </w:r>
    </w:p>
    <w:p w:rsidR="002B5DB6" w:rsidRPr="002B5DB6" w:rsidRDefault="00C931C0">
      <w:pPr>
        <w:rPr>
          <w:rFonts w:eastAsia="Times New Roman"/>
          <w:b/>
        </w:rPr>
      </w:pPr>
      <w:r>
        <w:rPr>
          <w:rFonts w:eastAsia="Times New Roman"/>
          <w:b/>
        </w:rPr>
        <w:t>GFC Leadership Forum: Joanne Hoagland, Health and Welfare Benefits Program Manager</w:t>
      </w:r>
    </w:p>
    <w:p w:rsidR="00C931C0" w:rsidRPr="00C931C0" w:rsidRDefault="00C931C0" w:rsidP="00C1614E">
      <w:pPr>
        <w:pStyle w:val="ListParagraph"/>
        <w:numPr>
          <w:ilvl w:val="0"/>
          <w:numId w:val="4"/>
        </w:numPr>
        <w:spacing w:after="0" w:line="240" w:lineRule="auto"/>
        <w:rPr>
          <w:rFonts w:cs="Times New Roman"/>
        </w:rPr>
      </w:pPr>
      <w:r>
        <w:rPr>
          <w:rFonts w:eastAsia="Times New Roman"/>
        </w:rPr>
        <w:t xml:space="preserve">Joanne thanked everyone for the excellent participation in the Spring Hoos Well Challenge. 8,000 people participated, </w:t>
      </w:r>
      <w:r w:rsidR="00151931">
        <w:rPr>
          <w:rFonts w:eastAsia="Times New Roman"/>
        </w:rPr>
        <w:t>logging</w:t>
      </w:r>
      <w:r>
        <w:rPr>
          <w:rFonts w:eastAsia="Times New Roman"/>
        </w:rPr>
        <w:t xml:space="preserve"> over 4 billion steps!</w:t>
      </w:r>
    </w:p>
    <w:p w:rsidR="00C931C0" w:rsidRPr="00C931C0" w:rsidRDefault="00C931C0" w:rsidP="00C1614E">
      <w:pPr>
        <w:pStyle w:val="ListParagraph"/>
        <w:numPr>
          <w:ilvl w:val="0"/>
          <w:numId w:val="4"/>
        </w:numPr>
        <w:spacing w:after="0" w:line="240" w:lineRule="auto"/>
        <w:rPr>
          <w:rFonts w:cs="Times New Roman"/>
        </w:rPr>
      </w:pPr>
      <w:r>
        <w:rPr>
          <w:rFonts w:eastAsia="Times New Roman"/>
        </w:rPr>
        <w:t xml:space="preserve">A question was asked about the cost-effectiveness of the program. A $100 reward for 8,000 people = an $800K outlay for the program. Has it really had measurable impacts (ex., fewer work days lost)? Yes, after five years, we can see improvements. These incentive programs also take us out of the “Cadillac health plan” category, because we are being proactive in trying to reduce health insurance claims. It also saves us on taxes. </w:t>
      </w:r>
    </w:p>
    <w:p w:rsidR="00C931C0" w:rsidRDefault="00C931C0" w:rsidP="00C931C0">
      <w:pPr>
        <w:spacing w:after="0" w:line="240" w:lineRule="auto"/>
        <w:rPr>
          <w:rFonts w:eastAsia="Times New Roman"/>
        </w:rPr>
      </w:pPr>
    </w:p>
    <w:p w:rsidR="00C931C0" w:rsidRPr="00C931C0" w:rsidRDefault="00C931C0" w:rsidP="00C931C0">
      <w:pPr>
        <w:spacing w:after="0" w:line="240" w:lineRule="auto"/>
        <w:rPr>
          <w:rFonts w:eastAsia="Times New Roman"/>
          <w:b/>
        </w:rPr>
      </w:pPr>
      <w:r w:rsidRPr="00C931C0">
        <w:rPr>
          <w:rFonts w:eastAsia="Times New Roman"/>
          <w:b/>
        </w:rPr>
        <w:t>Faculty Senate, Nina Solenski, Chair</w:t>
      </w:r>
    </w:p>
    <w:p w:rsidR="00C1614E" w:rsidRPr="00C931C0" w:rsidRDefault="00C931C0" w:rsidP="00C931C0">
      <w:pPr>
        <w:spacing w:after="0" w:line="240" w:lineRule="auto"/>
        <w:rPr>
          <w:rFonts w:cs="Times New Roman"/>
        </w:rPr>
      </w:pPr>
      <w:r w:rsidRPr="00C931C0">
        <w:rPr>
          <w:rFonts w:eastAsia="Times New Roman"/>
        </w:rPr>
        <w:t xml:space="preserve">  </w:t>
      </w:r>
    </w:p>
    <w:p w:rsidR="00A528AC" w:rsidRDefault="00A70A2C" w:rsidP="00E0267E">
      <w:pPr>
        <w:pStyle w:val="ListParagraph"/>
        <w:numPr>
          <w:ilvl w:val="0"/>
          <w:numId w:val="4"/>
        </w:numPr>
        <w:rPr>
          <w:rFonts w:eastAsia="Times New Roman"/>
        </w:rPr>
      </w:pPr>
      <w:r>
        <w:rPr>
          <w:rFonts w:eastAsia="Times New Roman"/>
        </w:rPr>
        <w:t>The Board of Visitors want faculty (perhaps 40-50) to participate in a retreat with the Board in August. More de</w:t>
      </w:r>
      <w:r w:rsidR="00744DB9">
        <w:rPr>
          <w:rFonts w:eastAsia="Times New Roman"/>
        </w:rPr>
        <w:t>tails will be forthcoming.</w:t>
      </w:r>
    </w:p>
    <w:p w:rsidR="00A528AC" w:rsidRDefault="00A528AC" w:rsidP="00E0267E">
      <w:pPr>
        <w:pStyle w:val="ListParagraph"/>
        <w:numPr>
          <w:ilvl w:val="0"/>
          <w:numId w:val="4"/>
        </w:numPr>
        <w:rPr>
          <w:rFonts w:eastAsia="Times New Roman"/>
        </w:rPr>
      </w:pPr>
      <w:r>
        <w:rPr>
          <w:rFonts w:eastAsia="Times New Roman"/>
        </w:rPr>
        <w:t xml:space="preserve">The GFC should think about succession planning in terms of President Sullivan’s eventual departure. What kind of representation do we want on search committees? What values are important to faculty? What criteria would we want to advance for a University President selection? </w:t>
      </w:r>
    </w:p>
    <w:p w:rsidR="00E51970" w:rsidRDefault="00A528AC" w:rsidP="00E0267E">
      <w:pPr>
        <w:pStyle w:val="ListParagraph"/>
        <w:numPr>
          <w:ilvl w:val="0"/>
          <w:numId w:val="4"/>
        </w:numPr>
        <w:rPr>
          <w:rFonts w:eastAsia="Times New Roman"/>
        </w:rPr>
      </w:pPr>
      <w:r>
        <w:rPr>
          <w:rFonts w:eastAsia="Times New Roman"/>
        </w:rPr>
        <w:t>Faculty Senate held elections recently. Mimi Riley advocated for a town hall meeting to discuss equitable faculty representation in the Senate.</w:t>
      </w:r>
      <w:r w:rsidR="00E51970">
        <w:rPr>
          <w:rFonts w:eastAsia="Times New Roman"/>
        </w:rPr>
        <w:t xml:space="preserve"> What does shared governance really look like?</w:t>
      </w:r>
    </w:p>
    <w:p w:rsidR="005634C9" w:rsidRDefault="005634C9" w:rsidP="00E0267E">
      <w:pPr>
        <w:pStyle w:val="ListParagraph"/>
        <w:numPr>
          <w:ilvl w:val="0"/>
          <w:numId w:val="4"/>
        </w:numPr>
        <w:rPr>
          <w:rFonts w:eastAsia="Times New Roman"/>
        </w:rPr>
      </w:pPr>
      <w:r>
        <w:rPr>
          <w:rFonts w:eastAsia="Times New Roman"/>
        </w:rPr>
        <w:t xml:space="preserve">A discussion ensued about getting voting representation for faculty on the BOV. Nina </w:t>
      </w:r>
      <w:r w:rsidR="00031219">
        <w:rPr>
          <w:rFonts w:eastAsia="Times New Roman"/>
        </w:rPr>
        <w:t>pointed out that the idea of non-voting faculty representation has been written into the BOV Bylaws, and any change to the BOV’s structure requires legislative change at the state level. Michigan State does have voting faculty on its Board of Visitors, but no Va. institution.</w:t>
      </w:r>
    </w:p>
    <w:p w:rsidR="00031219" w:rsidRDefault="00031219" w:rsidP="00E0267E">
      <w:pPr>
        <w:pStyle w:val="ListParagraph"/>
        <w:numPr>
          <w:ilvl w:val="0"/>
          <w:numId w:val="4"/>
        </w:numPr>
        <w:rPr>
          <w:rFonts w:eastAsia="Times New Roman"/>
        </w:rPr>
      </w:pPr>
      <w:r>
        <w:rPr>
          <w:rFonts w:eastAsia="Times New Roman"/>
        </w:rPr>
        <w:t>The Provost is pulling together a very large group of stakeholders, including students, members of the Charlottesville City Council, and University staff, to have a half-day Charrette to discuss all aspects of culture at the University. Actionable items will emerge from this session, most likely related to increasing a culture of respect and responsibility.</w:t>
      </w:r>
    </w:p>
    <w:p w:rsidR="005634C9" w:rsidRDefault="00E51970" w:rsidP="00E0267E">
      <w:pPr>
        <w:pStyle w:val="ListParagraph"/>
        <w:numPr>
          <w:ilvl w:val="0"/>
          <w:numId w:val="4"/>
        </w:numPr>
        <w:rPr>
          <w:rFonts w:eastAsia="Times New Roman"/>
        </w:rPr>
      </w:pPr>
      <w:r>
        <w:rPr>
          <w:rFonts w:eastAsia="Times New Roman"/>
        </w:rPr>
        <w:t>Joe Garofalo is steppin</w:t>
      </w:r>
      <w:r w:rsidR="005634C9">
        <w:rPr>
          <w:rFonts w:eastAsia="Times New Roman"/>
        </w:rPr>
        <w:t>g down from the Faculty Senate.</w:t>
      </w:r>
    </w:p>
    <w:p w:rsidR="00031219" w:rsidRDefault="00031219" w:rsidP="00E0267E">
      <w:pPr>
        <w:pStyle w:val="ListParagraph"/>
        <w:numPr>
          <w:ilvl w:val="0"/>
          <w:numId w:val="4"/>
        </w:numPr>
        <w:rPr>
          <w:rFonts w:eastAsia="Times New Roman"/>
        </w:rPr>
      </w:pPr>
      <w:r>
        <w:rPr>
          <w:rFonts w:eastAsia="Times New Roman"/>
        </w:rPr>
        <w:t xml:space="preserve">Greg Saathoff </w:t>
      </w:r>
      <w:r w:rsidR="00B61586">
        <w:rPr>
          <w:rFonts w:eastAsia="Times New Roman"/>
        </w:rPr>
        <w:t xml:space="preserve">observed that the idea of the Chair of the Faculty Senate reporting to the </w:t>
      </w:r>
      <w:r w:rsidR="00151931">
        <w:rPr>
          <w:rFonts w:eastAsia="Times New Roman"/>
        </w:rPr>
        <w:t>GFC</w:t>
      </w:r>
      <w:r w:rsidR="00B61586">
        <w:rPr>
          <w:rFonts w:eastAsia="Times New Roman"/>
        </w:rPr>
        <w:t xml:space="preserve"> is a relatively new development. This is a great model of shared governance, and Nina is to be commended for making her reports to the GFC a priority.</w:t>
      </w:r>
    </w:p>
    <w:p w:rsidR="005634C9" w:rsidRPr="00B61586" w:rsidRDefault="005634C9" w:rsidP="005634C9">
      <w:pPr>
        <w:rPr>
          <w:rFonts w:eastAsia="Times New Roman"/>
          <w:b/>
        </w:rPr>
      </w:pPr>
      <w:r w:rsidRPr="00B61586">
        <w:rPr>
          <w:rFonts w:eastAsia="Times New Roman"/>
          <w:b/>
        </w:rPr>
        <w:t>Policy Committee, Kathryn Reid</w:t>
      </w:r>
    </w:p>
    <w:p w:rsidR="00031219" w:rsidRDefault="00031219" w:rsidP="00E0267E">
      <w:pPr>
        <w:pStyle w:val="ListParagraph"/>
        <w:numPr>
          <w:ilvl w:val="0"/>
          <w:numId w:val="4"/>
        </w:numPr>
        <w:rPr>
          <w:rFonts w:eastAsia="Times New Roman"/>
        </w:rPr>
      </w:pPr>
      <w:r>
        <w:rPr>
          <w:rFonts w:eastAsia="Times New Roman"/>
        </w:rPr>
        <w:t>T</w:t>
      </w:r>
      <w:r w:rsidR="00C1614E">
        <w:rPr>
          <w:rFonts w:eastAsia="Times New Roman"/>
        </w:rPr>
        <w:t xml:space="preserve">he </w:t>
      </w:r>
      <w:r>
        <w:rPr>
          <w:rFonts w:eastAsia="Times New Roman"/>
        </w:rPr>
        <w:t xml:space="preserve">GFC Policy Committee and the </w:t>
      </w:r>
      <w:r w:rsidR="00C1614E">
        <w:rPr>
          <w:rFonts w:eastAsia="Times New Roman"/>
        </w:rPr>
        <w:t>Faculty Senate Policy Committee</w:t>
      </w:r>
      <w:r>
        <w:rPr>
          <w:rFonts w:eastAsia="Times New Roman"/>
        </w:rPr>
        <w:t xml:space="preserve"> issued a joint statement in response to the Provost’s recommendations—especially addressing concerns about treating the A&amp;P faculty separately. The Provost’s recommendations aren’t policy set in stone. He has bene moving on this. Summer is usually a time </w:t>
      </w:r>
      <w:r w:rsidR="00B61586">
        <w:rPr>
          <w:rFonts w:eastAsia="Times New Roman"/>
        </w:rPr>
        <w:t>for</w:t>
      </w:r>
      <w:r>
        <w:rPr>
          <w:rFonts w:eastAsia="Times New Roman"/>
        </w:rPr>
        <w:t xml:space="preserve"> policy</w:t>
      </w:r>
      <w:r w:rsidR="00B61586">
        <w:rPr>
          <w:rFonts w:eastAsia="Times New Roman"/>
        </w:rPr>
        <w:t xml:space="preserve"> review</w:t>
      </w:r>
      <w:r>
        <w:rPr>
          <w:rFonts w:eastAsia="Times New Roman"/>
        </w:rPr>
        <w:t>.</w:t>
      </w:r>
    </w:p>
    <w:p w:rsidR="00C1614E" w:rsidRDefault="00C1614E" w:rsidP="00B61586">
      <w:pPr>
        <w:pStyle w:val="ListParagraph"/>
        <w:rPr>
          <w:rFonts w:eastAsia="Times New Roman"/>
        </w:rPr>
      </w:pPr>
    </w:p>
    <w:p w:rsidR="00536696" w:rsidRDefault="00536696" w:rsidP="00536696">
      <w:pPr>
        <w:rPr>
          <w:rFonts w:eastAsia="Times New Roman"/>
        </w:rPr>
      </w:pPr>
    </w:p>
    <w:p w:rsidR="00536696" w:rsidRPr="007A5FE8" w:rsidRDefault="00536696" w:rsidP="00536696">
      <w:pPr>
        <w:rPr>
          <w:rFonts w:eastAsia="Times New Roman"/>
          <w:b/>
        </w:rPr>
      </w:pPr>
      <w:r w:rsidRPr="007A5FE8">
        <w:rPr>
          <w:rFonts w:eastAsia="Times New Roman"/>
          <w:b/>
        </w:rPr>
        <w:lastRenderedPageBreak/>
        <w:t>Bylaws Committee, Sarah Ware</w:t>
      </w:r>
    </w:p>
    <w:p w:rsidR="00536696" w:rsidRDefault="00536696" w:rsidP="00536696">
      <w:pPr>
        <w:rPr>
          <w:rFonts w:eastAsia="Times New Roman"/>
        </w:rPr>
      </w:pPr>
      <w:r>
        <w:rPr>
          <w:rFonts w:eastAsia="Times New Roman"/>
        </w:rPr>
        <w:t>Waiting for results of the elections to see if changes should be made to the Bylaws. She and Mike Murphy will develop a more formal policy for email lists. They issued a call for anyone who wants to help</w:t>
      </w:r>
      <w:r w:rsidR="007A5FE8">
        <w:rPr>
          <w:rFonts w:eastAsia="Times New Roman"/>
        </w:rPr>
        <w:t xml:space="preserve"> develop the policy.</w:t>
      </w:r>
    </w:p>
    <w:p w:rsidR="00536696" w:rsidRPr="007A5FE8" w:rsidRDefault="00536696" w:rsidP="00536696">
      <w:pPr>
        <w:rPr>
          <w:rFonts w:eastAsia="Times New Roman"/>
          <w:b/>
        </w:rPr>
      </w:pPr>
      <w:r w:rsidRPr="007A5FE8">
        <w:rPr>
          <w:rFonts w:eastAsia="Times New Roman"/>
          <w:b/>
        </w:rPr>
        <w:t>Elections Committee, Ed Murphy and Sarah Ware</w:t>
      </w:r>
    </w:p>
    <w:p w:rsidR="007A5FE8" w:rsidRDefault="00536696" w:rsidP="00536696">
      <w:pPr>
        <w:rPr>
          <w:rFonts w:eastAsia="Times New Roman"/>
        </w:rPr>
      </w:pPr>
      <w:r>
        <w:rPr>
          <w:rFonts w:eastAsia="Times New Roman"/>
        </w:rPr>
        <w:t xml:space="preserve">Election will close Friday evening. </w:t>
      </w:r>
      <w:r w:rsidR="007A5FE8">
        <w:rPr>
          <w:rFonts w:eastAsia="Times New Roman"/>
        </w:rPr>
        <w:t>289 votes were submitted by May 12.</w:t>
      </w:r>
    </w:p>
    <w:p w:rsidR="007A5FE8" w:rsidRPr="007A5FE8" w:rsidRDefault="007A5FE8" w:rsidP="00536696">
      <w:pPr>
        <w:rPr>
          <w:rFonts w:eastAsia="Times New Roman"/>
          <w:b/>
        </w:rPr>
      </w:pPr>
      <w:r w:rsidRPr="007A5FE8">
        <w:rPr>
          <w:rFonts w:eastAsia="Times New Roman"/>
          <w:b/>
        </w:rPr>
        <w:t>Librarian as Faculty, Keith Weimer</w:t>
      </w:r>
    </w:p>
    <w:p w:rsidR="007A5FE8" w:rsidRDefault="007A5FE8" w:rsidP="007A5FE8">
      <w:pPr>
        <w:pStyle w:val="ListParagraph"/>
        <w:numPr>
          <w:ilvl w:val="0"/>
          <w:numId w:val="4"/>
        </w:numPr>
        <w:rPr>
          <w:rFonts w:eastAsia="Times New Roman"/>
        </w:rPr>
      </w:pPr>
      <w:r w:rsidRPr="007A5FE8">
        <w:rPr>
          <w:rFonts w:eastAsia="Times New Roman"/>
        </w:rPr>
        <w:t>Librarians were the main group of A&amp;P faculty to respond to Keith’s call for comments on the Provost’s Recommendations about Non-Tenure Track Faculty. The Recommendations included an option for librarians to be hired as professional faculty.</w:t>
      </w:r>
    </w:p>
    <w:p w:rsidR="007A5FE8" w:rsidRDefault="007A5FE8" w:rsidP="007A5FE8">
      <w:pPr>
        <w:pStyle w:val="ListParagraph"/>
        <w:numPr>
          <w:ilvl w:val="0"/>
          <w:numId w:val="4"/>
        </w:numPr>
        <w:rPr>
          <w:rFonts w:eastAsia="Times New Roman"/>
        </w:rPr>
      </w:pPr>
      <w:r>
        <w:rPr>
          <w:rFonts w:eastAsia="Times New Roman"/>
        </w:rPr>
        <w:t>Librarians had several questions about the recommendations. (See attached document.) As a group, they support</w:t>
      </w:r>
      <w:bookmarkStart w:id="0" w:name="_GoBack"/>
      <w:bookmarkEnd w:id="0"/>
      <w:r>
        <w:rPr>
          <w:rFonts w:eastAsia="Times New Roman"/>
        </w:rPr>
        <w:t xml:space="preserve"> a switch to the Evergreen contact, with appropriate protections for academic freedom and restrictions on ending employment without good cause.</w:t>
      </w:r>
    </w:p>
    <w:p w:rsidR="007A5FE8" w:rsidRDefault="007A5FE8" w:rsidP="007A5FE8">
      <w:pPr>
        <w:pStyle w:val="ListParagraph"/>
        <w:numPr>
          <w:ilvl w:val="0"/>
          <w:numId w:val="4"/>
        </w:numPr>
        <w:rPr>
          <w:rFonts w:eastAsia="Times New Roman"/>
        </w:rPr>
      </w:pPr>
      <w:r>
        <w:rPr>
          <w:rFonts w:eastAsia="Times New Roman"/>
        </w:rPr>
        <w:t xml:space="preserve">There was discussion about the </w:t>
      </w:r>
      <w:r w:rsidR="00151931">
        <w:rPr>
          <w:rFonts w:eastAsia="Times New Roman"/>
        </w:rPr>
        <w:t>Dean of Libraries’</w:t>
      </w:r>
      <w:r>
        <w:rPr>
          <w:rFonts w:eastAsia="Times New Roman"/>
        </w:rPr>
        <w:t xml:space="preserve"> 2013 decision to end faculty status for incoming library hires. This decision did not reflect library consensus, and should be revisited by the new Dean of Libraries</w:t>
      </w:r>
      <w:r w:rsidR="00151931">
        <w:rPr>
          <w:rFonts w:eastAsia="Times New Roman"/>
        </w:rPr>
        <w:t xml:space="preserve"> given the academic nature of librarianship</w:t>
      </w:r>
      <w:r>
        <w:rPr>
          <w:rFonts w:eastAsia="Times New Roman"/>
        </w:rPr>
        <w:t xml:space="preserve">. </w:t>
      </w:r>
    </w:p>
    <w:p w:rsidR="007A5FE8" w:rsidRDefault="007A5FE8" w:rsidP="007A5FE8">
      <w:pPr>
        <w:pStyle w:val="ListParagraph"/>
        <w:numPr>
          <w:ilvl w:val="0"/>
          <w:numId w:val="4"/>
        </w:numPr>
        <w:rPr>
          <w:rFonts w:eastAsia="Times New Roman"/>
        </w:rPr>
      </w:pPr>
      <w:r>
        <w:rPr>
          <w:rFonts w:eastAsia="Times New Roman"/>
        </w:rPr>
        <w:t>There was consensus among the GF</w:t>
      </w:r>
      <w:r w:rsidR="00151931">
        <w:rPr>
          <w:rFonts w:eastAsia="Times New Roman"/>
        </w:rPr>
        <w:t>C</w:t>
      </w:r>
      <w:r>
        <w:rPr>
          <w:rFonts w:eastAsia="Times New Roman"/>
        </w:rPr>
        <w:t xml:space="preserve"> that the GF</w:t>
      </w:r>
      <w:r w:rsidR="00151931">
        <w:rPr>
          <w:rFonts w:eastAsia="Times New Roman"/>
        </w:rPr>
        <w:t>C</w:t>
      </w:r>
      <w:r>
        <w:rPr>
          <w:rFonts w:eastAsia="Times New Roman"/>
        </w:rPr>
        <w:t xml:space="preserve"> should have been consulted on a decision</w:t>
      </w:r>
      <w:r w:rsidR="00151931">
        <w:rPr>
          <w:rFonts w:eastAsia="Times New Roman"/>
        </w:rPr>
        <w:t xml:space="preserve"> with such ramifications for general faculty. The Law Library, though separate administratively from the University Library, has not been allowed to hire new positions as faculty, and the University Library decision has been cited as a justification.</w:t>
      </w:r>
    </w:p>
    <w:p w:rsidR="00151931" w:rsidRDefault="00151931" w:rsidP="007A5FE8">
      <w:pPr>
        <w:pStyle w:val="ListParagraph"/>
        <w:numPr>
          <w:ilvl w:val="0"/>
          <w:numId w:val="4"/>
        </w:numPr>
        <w:rPr>
          <w:rFonts w:eastAsia="Times New Roman"/>
        </w:rPr>
      </w:pPr>
      <w:r>
        <w:rPr>
          <w:rFonts w:eastAsia="Times New Roman"/>
        </w:rPr>
        <w:t>There was also a feeling that it is an issue of academic freedom for the Dean to have acted without the consent of the library faculty. The U.Va. chapter of the Association of University Professors had expressed concerns to the Dean in 2013, and is willing to do so again.</w:t>
      </w:r>
    </w:p>
    <w:p w:rsidR="00151931" w:rsidRPr="007A5FE8" w:rsidRDefault="00151931" w:rsidP="007A5FE8">
      <w:pPr>
        <w:pStyle w:val="ListParagraph"/>
        <w:numPr>
          <w:ilvl w:val="0"/>
          <w:numId w:val="4"/>
        </w:numPr>
        <w:rPr>
          <w:rFonts w:eastAsia="Times New Roman"/>
        </w:rPr>
      </w:pPr>
      <w:r>
        <w:rPr>
          <w:rFonts w:eastAsia="Times New Roman"/>
        </w:rPr>
        <w:t>Keith was urged to survey library staff to “take the temperature” of the University Library on this issue. Do a majority of librarians still support the idea of librarians as faculty? What are their main reasons for doing so or not doing so?</w:t>
      </w:r>
    </w:p>
    <w:p w:rsidR="00207FB1" w:rsidRPr="00207FB1" w:rsidRDefault="007A5FE8" w:rsidP="00151931">
      <w:pPr>
        <w:rPr>
          <w:rFonts w:eastAsia="Times New Roman"/>
        </w:rPr>
      </w:pPr>
      <w:r>
        <w:rPr>
          <w:rFonts w:eastAsia="Times New Roman"/>
        </w:rPr>
        <w:t xml:space="preserve"> </w:t>
      </w:r>
    </w:p>
    <w:p w:rsidR="00207FB1" w:rsidRDefault="00207FB1" w:rsidP="00207FB1">
      <w:pPr>
        <w:rPr>
          <w:rFonts w:eastAsia="Times New Roman"/>
        </w:rPr>
      </w:pPr>
    </w:p>
    <w:sectPr w:rsidR="00207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B08"/>
    <w:multiLevelType w:val="hybridMultilevel"/>
    <w:tmpl w:val="1338BD5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5015D"/>
    <w:multiLevelType w:val="hybridMultilevel"/>
    <w:tmpl w:val="D3DA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97482"/>
    <w:multiLevelType w:val="hybridMultilevel"/>
    <w:tmpl w:val="275E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76B3B"/>
    <w:multiLevelType w:val="hybridMultilevel"/>
    <w:tmpl w:val="2D4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2549D"/>
    <w:multiLevelType w:val="hybridMultilevel"/>
    <w:tmpl w:val="E70AF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E5"/>
    <w:rsid w:val="00031219"/>
    <w:rsid w:val="000378E5"/>
    <w:rsid w:val="00116CE6"/>
    <w:rsid w:val="00131563"/>
    <w:rsid w:val="00151931"/>
    <w:rsid w:val="001C409C"/>
    <w:rsid w:val="00207FB1"/>
    <w:rsid w:val="00210087"/>
    <w:rsid w:val="002B5DB6"/>
    <w:rsid w:val="002F2D2F"/>
    <w:rsid w:val="003714C2"/>
    <w:rsid w:val="003C4E75"/>
    <w:rsid w:val="004216E2"/>
    <w:rsid w:val="00434424"/>
    <w:rsid w:val="004E1685"/>
    <w:rsid w:val="00530706"/>
    <w:rsid w:val="00536696"/>
    <w:rsid w:val="005634C9"/>
    <w:rsid w:val="005E46AD"/>
    <w:rsid w:val="00614F85"/>
    <w:rsid w:val="006A3B8C"/>
    <w:rsid w:val="006D1E2C"/>
    <w:rsid w:val="00723666"/>
    <w:rsid w:val="00744DB9"/>
    <w:rsid w:val="007A5FE8"/>
    <w:rsid w:val="008C7BB3"/>
    <w:rsid w:val="008F3723"/>
    <w:rsid w:val="00964CC3"/>
    <w:rsid w:val="00A528AC"/>
    <w:rsid w:val="00A70A2C"/>
    <w:rsid w:val="00A7178D"/>
    <w:rsid w:val="00A806CA"/>
    <w:rsid w:val="00B135F2"/>
    <w:rsid w:val="00B61586"/>
    <w:rsid w:val="00BF2C8E"/>
    <w:rsid w:val="00C1614E"/>
    <w:rsid w:val="00C24F63"/>
    <w:rsid w:val="00C70ACA"/>
    <w:rsid w:val="00C931C0"/>
    <w:rsid w:val="00D302DD"/>
    <w:rsid w:val="00D44AFE"/>
    <w:rsid w:val="00D76889"/>
    <w:rsid w:val="00DD3699"/>
    <w:rsid w:val="00E0267E"/>
    <w:rsid w:val="00E24810"/>
    <w:rsid w:val="00E51970"/>
    <w:rsid w:val="00EE6341"/>
    <w:rsid w:val="00EF0876"/>
    <w:rsid w:val="00F47B46"/>
    <w:rsid w:val="00FC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2C"/>
    <w:pPr>
      <w:ind w:left="720"/>
      <w:contextualSpacing/>
    </w:pPr>
  </w:style>
  <w:style w:type="character" w:styleId="Hyperlink">
    <w:name w:val="Hyperlink"/>
    <w:basedOn w:val="DefaultParagraphFont"/>
    <w:uiPriority w:val="99"/>
    <w:unhideWhenUsed/>
    <w:rsid w:val="00C70ACA"/>
    <w:rPr>
      <w:color w:val="0000FF" w:themeColor="hyperlink"/>
      <w:u w:val="single"/>
    </w:rPr>
  </w:style>
  <w:style w:type="character" w:styleId="Emphasis">
    <w:name w:val="Emphasis"/>
    <w:basedOn w:val="DefaultParagraphFont"/>
    <w:uiPriority w:val="20"/>
    <w:qFormat/>
    <w:rsid w:val="00E026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2C"/>
    <w:pPr>
      <w:ind w:left="720"/>
      <w:contextualSpacing/>
    </w:pPr>
  </w:style>
  <w:style w:type="character" w:styleId="Hyperlink">
    <w:name w:val="Hyperlink"/>
    <w:basedOn w:val="DefaultParagraphFont"/>
    <w:uiPriority w:val="99"/>
    <w:unhideWhenUsed/>
    <w:rsid w:val="00C70ACA"/>
    <w:rPr>
      <w:color w:val="0000FF" w:themeColor="hyperlink"/>
      <w:u w:val="single"/>
    </w:rPr>
  </w:style>
  <w:style w:type="character" w:styleId="Emphasis">
    <w:name w:val="Emphasis"/>
    <w:basedOn w:val="DefaultParagraphFont"/>
    <w:uiPriority w:val="20"/>
    <w:qFormat/>
    <w:rsid w:val="00E02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9286">
      <w:bodyDiv w:val="1"/>
      <w:marLeft w:val="0"/>
      <w:marRight w:val="0"/>
      <w:marTop w:val="0"/>
      <w:marBottom w:val="0"/>
      <w:divBdr>
        <w:top w:val="none" w:sz="0" w:space="0" w:color="auto"/>
        <w:left w:val="none" w:sz="0" w:space="0" w:color="auto"/>
        <w:bottom w:val="none" w:sz="0" w:space="0" w:color="auto"/>
        <w:right w:val="none" w:sz="0" w:space="0" w:color="auto"/>
      </w:divBdr>
    </w:div>
    <w:div w:id="13323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Virginia Library</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Keith (kw6m)</dc:creator>
  <cp:lastModifiedBy>Weimer, Keith (kw6m)</cp:lastModifiedBy>
  <cp:revision>5</cp:revision>
  <dcterms:created xsi:type="dcterms:W3CDTF">2016-05-13T13:12:00Z</dcterms:created>
  <dcterms:modified xsi:type="dcterms:W3CDTF">2016-05-13T18:15:00Z</dcterms:modified>
</cp:coreProperties>
</file>